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D3AB" w14:textId="77777777" w:rsidR="007D0356" w:rsidRDefault="001B4254">
      <w:pPr>
        <w:tabs>
          <w:tab w:val="right" w:pos="8640"/>
        </w:tabs>
        <w:spacing w:after="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70058716" wp14:editId="1F1C5433">
            <wp:simplePos x="0" y="0"/>
            <wp:positionH relativeFrom="column">
              <wp:posOffset>-36195</wp:posOffset>
            </wp:positionH>
            <wp:positionV relativeFrom="paragraph">
              <wp:posOffset>-114300</wp:posOffset>
            </wp:positionV>
            <wp:extent cx="1194435" cy="1194435"/>
            <wp:effectExtent l="0" t="0" r="0" b="0"/>
            <wp:wrapNone/>
            <wp:docPr id="1" name="Picture 2" descr="WC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WCC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>
        <w:tab/>
      </w:r>
      <w:r>
        <w:rPr>
          <w:rFonts w:ascii="Arial" w:hAnsi="Arial" w:cs="Arial"/>
          <w:sz w:val="16"/>
          <w:szCs w:val="16"/>
        </w:rPr>
        <w:t>Waukesha County Conservation Alliance</w:t>
      </w:r>
    </w:p>
    <w:p w14:paraId="4E5F2634" w14:textId="77777777" w:rsidR="007D0356" w:rsidRDefault="001B4254">
      <w:pPr>
        <w:tabs>
          <w:tab w:val="right" w:pos="8640"/>
        </w:tabs>
        <w:spacing w:after="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N142W8286 Merrimac Drive    </w:t>
      </w:r>
    </w:p>
    <w:p w14:paraId="334985FD" w14:textId="77777777" w:rsidR="007D0356" w:rsidRDefault="001B4254">
      <w:pPr>
        <w:tabs>
          <w:tab w:val="right" w:pos="8640"/>
        </w:tabs>
        <w:spacing w:after="0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Menomonee Falls, WI 53051</w:t>
      </w:r>
    </w:p>
    <w:p w14:paraId="26A6005F" w14:textId="77777777" w:rsidR="007D0356" w:rsidRDefault="001B4254">
      <w:pPr>
        <w:tabs>
          <w:tab w:val="right" w:pos="8640"/>
        </w:tabs>
        <w:spacing w:after="0"/>
        <w:jc w:val="center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</w:t>
      </w:r>
    </w:p>
    <w:p w14:paraId="4968FE99" w14:textId="77777777" w:rsidR="007D0356" w:rsidRDefault="001B4254">
      <w:pPr>
        <w:tabs>
          <w:tab w:val="right" w:pos="8640"/>
        </w:tabs>
        <w:spacing w:after="0"/>
        <w:jc w:val="center"/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waukeshacountyconservationalliance.com</w:t>
      </w:r>
    </w:p>
    <w:p w14:paraId="5BFC155D" w14:textId="77777777" w:rsidR="007D0356" w:rsidRDefault="001B4254">
      <w:pPr>
        <w:tabs>
          <w:tab w:val="left" w:pos="5385"/>
          <w:tab w:val="right" w:pos="8640"/>
        </w:tabs>
        <w:spacing w:after="0"/>
        <w:rPr>
          <w:rFonts w:ascii="Arial" w:hAnsi="Arial" w:cs="Arial"/>
          <w:b/>
          <w:sz w:val="16"/>
          <w:szCs w:val="16"/>
        </w:rPr>
      </w:pPr>
      <w:r>
        <w:t xml:space="preserve">                                      </w:t>
      </w:r>
      <w:r>
        <w:rPr>
          <w:rFonts w:ascii="Verdana" w:hAnsi="Verdana" w:cs="Estrangelo Edessa"/>
          <w:b/>
          <w:sz w:val="22"/>
          <w:szCs w:val="22"/>
        </w:rPr>
        <w:t>Waukesha County</w:t>
      </w:r>
      <w:r>
        <w:rPr>
          <w:rFonts w:ascii="Verdana" w:hAnsi="Verdana" w:cs="Estrangelo Edessa"/>
          <w:b/>
          <w:sz w:val="22"/>
          <w:szCs w:val="22"/>
        </w:rPr>
        <w:tab/>
      </w:r>
      <w:r>
        <w:rPr>
          <w:rFonts w:ascii="Verdana" w:hAnsi="Verdana" w:cs="Estrangelo Edessa"/>
          <w:b/>
          <w:sz w:val="22"/>
          <w:szCs w:val="22"/>
        </w:rPr>
        <w:tab/>
      </w:r>
    </w:p>
    <w:p w14:paraId="70CC6C32" w14:textId="77777777" w:rsidR="007D0356" w:rsidRDefault="001B4254">
      <w:pPr>
        <w:spacing w:after="0"/>
        <w:rPr>
          <w:rFonts w:ascii="Verdana" w:hAnsi="Verdana" w:cs="Estrangelo Edessa"/>
          <w:sz w:val="22"/>
          <w:szCs w:val="22"/>
        </w:rPr>
      </w:pPr>
      <w:r>
        <w:rPr>
          <w:rFonts w:ascii="Verdana" w:hAnsi="Verdana" w:cs="Estrangelo Edessa"/>
          <w:b/>
          <w:sz w:val="22"/>
          <w:szCs w:val="22"/>
        </w:rPr>
        <w:tab/>
        <w:t xml:space="preserve">                 Conservation Alliance</w:t>
      </w:r>
      <w:r>
        <w:rPr>
          <w:rFonts w:ascii="Verdana" w:hAnsi="Verdana" w:cs="Estrangelo Edessa"/>
          <w:sz w:val="22"/>
          <w:szCs w:val="22"/>
        </w:rPr>
        <w:t xml:space="preserve">                </w:t>
      </w:r>
    </w:p>
    <w:p w14:paraId="6D5FAB14" w14:textId="77777777" w:rsidR="007D0356" w:rsidRDefault="001B4254">
      <w:pPr>
        <w:spacing w:after="0"/>
        <w:rPr>
          <w:rFonts w:ascii="Verdana" w:hAnsi="Verdana" w:cs="Estrangelo Edessa"/>
          <w:b/>
        </w:rPr>
      </w:pPr>
      <w:r>
        <w:rPr>
          <w:rFonts w:ascii="Verdana" w:hAnsi="Verdana" w:cs="Estrangelo Edessa"/>
        </w:rPr>
        <w:t xml:space="preserve">                        </w:t>
      </w:r>
      <w:r>
        <w:rPr>
          <w:rFonts w:ascii="Impact" w:hAnsi="Impact" w:cs="Estrangelo Edessa"/>
          <w:b/>
        </w:rPr>
        <w:t>---------------------------------------------------------------------------------------------</w:t>
      </w:r>
      <w:r>
        <w:rPr>
          <w:rFonts w:ascii="Verdana" w:hAnsi="Verdana" w:cs="Estrangelo Edessa"/>
          <w:b/>
        </w:rPr>
        <w:t xml:space="preserve">    </w:t>
      </w:r>
    </w:p>
    <w:p w14:paraId="0A331448" w14:textId="77777777" w:rsidR="007D0356" w:rsidRDefault="001B4254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Verdana" w:hAnsi="Verdana" w:cs="Estrangelo Edessa"/>
          <w:b/>
        </w:rPr>
        <w:t xml:space="preserve">                         </w:t>
      </w:r>
      <w:r>
        <w:rPr>
          <w:rFonts w:ascii="Arial" w:hAnsi="Arial" w:cs="Arial"/>
          <w:b/>
          <w:i/>
          <w:sz w:val="20"/>
          <w:szCs w:val="20"/>
        </w:rPr>
        <w:t>Dedicated to Succeeding Generations</w:t>
      </w:r>
    </w:p>
    <w:p w14:paraId="649DC4ED" w14:textId="77777777" w:rsidR="007D0356" w:rsidRDefault="007D0356">
      <w:pPr>
        <w:ind w:right="110"/>
        <w:rPr>
          <w:rFonts w:ascii="Arial" w:hAnsi="Arial" w:cs="Arial"/>
          <w:b/>
          <w:sz w:val="28"/>
          <w:szCs w:val="28"/>
        </w:rPr>
      </w:pPr>
    </w:p>
    <w:p w14:paraId="1398AFD6" w14:textId="036882C9" w:rsidR="007D0356" w:rsidRDefault="001B4254">
      <w:pPr>
        <w:ind w:right="110"/>
      </w:pPr>
      <w:r>
        <w:rPr>
          <w:rFonts w:ascii="Arial" w:hAnsi="Arial" w:cs="Arial"/>
          <w:b/>
          <w:sz w:val="28"/>
          <w:szCs w:val="28"/>
        </w:rPr>
        <w:t xml:space="preserve">Board Meeting:  </w:t>
      </w:r>
      <w:r w:rsidR="00FB3A1E">
        <w:rPr>
          <w:rFonts w:ascii="Arial" w:hAnsi="Arial" w:cs="Arial"/>
          <w:b/>
          <w:sz w:val="28"/>
          <w:szCs w:val="28"/>
        </w:rPr>
        <w:t>MAY</w:t>
      </w:r>
      <w:r w:rsidR="001B00EF">
        <w:rPr>
          <w:rFonts w:ascii="Arial" w:hAnsi="Arial" w:cs="Arial"/>
          <w:b/>
          <w:sz w:val="28"/>
          <w:szCs w:val="28"/>
        </w:rPr>
        <w:t xml:space="preserve"> </w:t>
      </w:r>
      <w:r w:rsidR="00FB3A1E">
        <w:rPr>
          <w:rFonts w:ascii="Arial" w:hAnsi="Arial" w:cs="Arial"/>
          <w:b/>
          <w:sz w:val="28"/>
          <w:szCs w:val="28"/>
        </w:rPr>
        <w:t>18</w:t>
      </w:r>
      <w:r w:rsidR="001B00EF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202</w:t>
      </w:r>
      <w:r w:rsidR="00FB3A1E">
        <w:rPr>
          <w:rFonts w:ascii="Arial" w:hAnsi="Arial" w:cs="Arial"/>
          <w:b/>
          <w:sz w:val="28"/>
          <w:szCs w:val="28"/>
        </w:rPr>
        <w:t>2</w:t>
      </w:r>
    </w:p>
    <w:p w14:paraId="639E6242" w14:textId="1C0870B6" w:rsidR="007D0356" w:rsidRDefault="0089276C">
      <w:pPr>
        <w:ind w:right="110"/>
      </w:pPr>
      <w:r>
        <w:rPr>
          <w:rFonts w:ascii="Arial" w:hAnsi="Arial" w:cs="Arial"/>
          <w:sz w:val="20"/>
          <w:szCs w:val="20"/>
        </w:rPr>
        <w:t>Al Shook</w:t>
      </w:r>
      <w:r w:rsidR="001B4254">
        <w:rPr>
          <w:rFonts w:ascii="Arial" w:hAnsi="Arial" w:cs="Arial"/>
          <w:sz w:val="20"/>
          <w:szCs w:val="20"/>
        </w:rPr>
        <w:t xml:space="preserve"> called the meeting to order at</w:t>
      </w:r>
      <w:r w:rsidR="001B00EF">
        <w:rPr>
          <w:rFonts w:ascii="Arial" w:hAnsi="Arial" w:cs="Arial"/>
          <w:sz w:val="20"/>
          <w:szCs w:val="20"/>
        </w:rPr>
        <w:t xml:space="preserve"> 7:15pm</w:t>
      </w:r>
      <w:r w:rsidR="001B4254">
        <w:rPr>
          <w:rFonts w:ascii="Arial" w:hAnsi="Arial" w:cs="Arial"/>
          <w:sz w:val="20"/>
          <w:szCs w:val="20"/>
        </w:rPr>
        <w:t xml:space="preserve">  </w:t>
      </w:r>
    </w:p>
    <w:p w14:paraId="66BE8F52" w14:textId="40F3BC2A" w:rsidR="0089276C" w:rsidRDefault="001B42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attendance:  </w:t>
      </w:r>
      <w:r w:rsidR="0089276C">
        <w:rPr>
          <w:rFonts w:ascii="Arial" w:hAnsi="Arial" w:cs="Arial"/>
          <w:sz w:val="20"/>
          <w:szCs w:val="20"/>
        </w:rPr>
        <w:t xml:space="preserve">Al Shook, Ron Gray, Randy Farchmin, MarySusan Diedrich, </w:t>
      </w:r>
      <w:r w:rsidR="00FB41B3">
        <w:rPr>
          <w:rFonts w:ascii="Arial" w:hAnsi="Arial" w:cs="Arial"/>
          <w:sz w:val="20"/>
          <w:szCs w:val="20"/>
        </w:rPr>
        <w:t>Jeff Hintz</w:t>
      </w:r>
      <w:r w:rsidR="0089276C">
        <w:rPr>
          <w:rFonts w:ascii="Arial" w:hAnsi="Arial" w:cs="Arial"/>
          <w:sz w:val="20"/>
          <w:szCs w:val="20"/>
        </w:rPr>
        <w:t xml:space="preserve"> </w:t>
      </w:r>
    </w:p>
    <w:p w14:paraId="4E2C5CAF" w14:textId="613969DE" w:rsidR="007D0356" w:rsidRDefault="0089276C" w:rsidP="0089276C">
      <w:pPr>
        <w:spacing w:after="0"/>
      </w:pPr>
      <w:r>
        <w:rPr>
          <w:rFonts w:ascii="Arial" w:hAnsi="Arial" w:cs="Arial"/>
          <w:sz w:val="20"/>
          <w:szCs w:val="20"/>
        </w:rPr>
        <w:t>Bob Wincek, Jean Tackes</w:t>
      </w:r>
    </w:p>
    <w:p w14:paraId="16EC9632" w14:textId="77777777" w:rsidR="007D0356" w:rsidRDefault="007D0356">
      <w:pPr>
        <w:spacing w:after="0"/>
        <w:rPr>
          <w:rFonts w:ascii="Arial" w:hAnsi="Arial" w:cs="Arial"/>
          <w:sz w:val="20"/>
          <w:szCs w:val="20"/>
        </w:rPr>
      </w:pPr>
    </w:p>
    <w:p w14:paraId="7B11A3D3" w14:textId="77777777" w:rsidR="0038410B" w:rsidRDefault="001B4254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Grant Requests </w:t>
      </w:r>
    </w:p>
    <w:p w14:paraId="5C26CE64" w14:textId="729F5ADD" w:rsidR="0038410B" w:rsidRDefault="0038410B">
      <w:pPr>
        <w:spacing w:after="0"/>
        <w:rPr>
          <w:rFonts w:ascii="Arial" w:hAnsi="Arial" w:cs="Arial"/>
          <w:b/>
          <w:sz w:val="22"/>
          <w:szCs w:val="22"/>
        </w:rPr>
      </w:pPr>
    </w:p>
    <w:p w14:paraId="30A06073" w14:textId="77777777" w:rsidR="00EC49DD" w:rsidRDefault="00EC49DD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Schultz Rod &amp; Gun requesting $400 to offset costs associated with “Take Aim at Cancer” Shoot on </w:t>
      </w:r>
    </w:p>
    <w:p w14:paraId="12AAFDF6" w14:textId="77777777" w:rsidR="00EC49DD" w:rsidRDefault="00EC49DD">
      <w:pPr>
        <w:spacing w:after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9-10-22.  Wincek made a motion to recommend to the Membership to grant the request.  Second by Gray.  Unanimous approval.</w:t>
      </w:r>
    </w:p>
    <w:p w14:paraId="7EEBACE6" w14:textId="77777777" w:rsidR="00EC49DD" w:rsidRDefault="00EC49DD">
      <w:pPr>
        <w:spacing w:after="0"/>
        <w:rPr>
          <w:rFonts w:ascii="Arial" w:hAnsi="Arial" w:cs="Arial"/>
          <w:bCs/>
          <w:sz w:val="22"/>
          <w:szCs w:val="22"/>
        </w:rPr>
      </w:pPr>
    </w:p>
    <w:p w14:paraId="0111B40D" w14:textId="361EEBC7" w:rsidR="00FB3A1E" w:rsidRDefault="00EC49DD">
      <w:pPr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Lac LaBelle requesting $10,000 for a $30,000 project building a carp barrier for Lac LaBelle.  Since the request City of Oconomowoc and the WI DNR have given approval for the project. Installation to be announced</w:t>
      </w:r>
      <w:r w:rsidR="00896965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Hintz made a motion to recommend to the Membership to offer $2,500.00.</w:t>
      </w:r>
      <w:r w:rsidR="00896965">
        <w:rPr>
          <w:rFonts w:ascii="Arial" w:hAnsi="Arial" w:cs="Arial"/>
          <w:bCs/>
          <w:sz w:val="22"/>
          <w:szCs w:val="22"/>
        </w:rPr>
        <w:t xml:space="preserve"> Discussion followed:  WCCA recently donated $2,000.00 for a kayak launch on Lac LaBelle.  Although this barrier will help keep the carp out, there are already carp in the lake.  At this time</w:t>
      </w:r>
      <w:r w:rsidR="00BD1ADF">
        <w:rPr>
          <w:rFonts w:ascii="Arial" w:hAnsi="Arial" w:cs="Arial"/>
          <w:bCs/>
          <w:sz w:val="22"/>
          <w:szCs w:val="22"/>
        </w:rPr>
        <w:t>,</w:t>
      </w:r>
      <w:r w:rsidR="00896965">
        <w:rPr>
          <w:rFonts w:ascii="Arial" w:hAnsi="Arial" w:cs="Arial"/>
          <w:bCs/>
          <w:sz w:val="22"/>
          <w:szCs w:val="22"/>
        </w:rPr>
        <w:t xml:space="preserve"> we know of no one else that has been asked for or agreed to donations.  Diedrich suggested we change this  to a $1,000.oo donation. We could give a matching fund grant for a specific amount.  Wincek made a friendly amendment to Hintz’s motion, Hintz agreed, to change the amount to $1,000.00.  Unanimously approved.</w:t>
      </w:r>
    </w:p>
    <w:p w14:paraId="4F8D66F1" w14:textId="7EB319E1" w:rsidR="00FB3A1E" w:rsidRDefault="00FB3A1E">
      <w:pPr>
        <w:spacing w:after="0"/>
        <w:rPr>
          <w:rFonts w:ascii="Arial" w:hAnsi="Arial" w:cs="Arial"/>
          <w:b/>
          <w:sz w:val="22"/>
          <w:szCs w:val="22"/>
        </w:rPr>
      </w:pPr>
    </w:p>
    <w:p w14:paraId="768EF97C" w14:textId="77777777" w:rsidR="007D0356" w:rsidRDefault="001B4254">
      <w:pPr>
        <w:spacing w:after="0"/>
      </w:pPr>
      <w:r>
        <w:rPr>
          <w:rFonts w:ascii="Arial" w:hAnsi="Arial" w:cs="Arial"/>
          <w:b/>
          <w:bCs/>
          <w:sz w:val="22"/>
          <w:szCs w:val="22"/>
        </w:rPr>
        <w:t xml:space="preserve">Other Business </w:t>
      </w:r>
    </w:p>
    <w:p w14:paraId="4040854C" w14:textId="77777777" w:rsidR="00896965" w:rsidRDefault="00896965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605F2B8" w14:textId="12C59061" w:rsidR="007D0356" w:rsidRDefault="00896965">
      <w:pPr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None</w:t>
      </w:r>
    </w:p>
    <w:p w14:paraId="54951E53" w14:textId="77777777" w:rsidR="00FB3A1E" w:rsidRDefault="00FB3A1E">
      <w:pPr>
        <w:spacing w:after="0"/>
        <w:rPr>
          <w:rFonts w:ascii="Arial" w:hAnsi="Arial" w:cs="Arial"/>
          <w:sz w:val="22"/>
          <w:szCs w:val="22"/>
        </w:rPr>
      </w:pPr>
    </w:p>
    <w:p w14:paraId="61B97912" w14:textId="62DA0A74" w:rsidR="007D0356" w:rsidRDefault="00C460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1B4254">
        <w:rPr>
          <w:rFonts w:ascii="Arial" w:hAnsi="Arial" w:cs="Arial"/>
          <w:b/>
          <w:bCs/>
          <w:sz w:val="22"/>
          <w:szCs w:val="22"/>
        </w:rPr>
        <w:t>Adjournment</w:t>
      </w:r>
      <w:r w:rsidR="001B4254">
        <w:rPr>
          <w:rFonts w:ascii="Arial" w:hAnsi="Arial" w:cs="Arial"/>
          <w:sz w:val="20"/>
          <w:szCs w:val="20"/>
        </w:rPr>
        <w:t xml:space="preserve"> </w:t>
      </w:r>
    </w:p>
    <w:p w14:paraId="2716200E" w14:textId="16D87F4C" w:rsidR="00D4127E" w:rsidRDefault="00D4127E">
      <w:pPr>
        <w:spacing w:after="0"/>
        <w:rPr>
          <w:rFonts w:ascii="Arial" w:hAnsi="Arial" w:cs="Arial"/>
          <w:sz w:val="20"/>
          <w:szCs w:val="20"/>
        </w:rPr>
      </w:pPr>
    </w:p>
    <w:p w14:paraId="0A9841A8" w14:textId="0A8B7048" w:rsidR="00D4127E" w:rsidRDefault="00D4127E">
      <w:pPr>
        <w:spacing w:after="0"/>
      </w:pPr>
      <w:r>
        <w:rPr>
          <w:rFonts w:ascii="Arial" w:hAnsi="Arial" w:cs="Arial"/>
          <w:sz w:val="20"/>
          <w:szCs w:val="20"/>
        </w:rPr>
        <w:t>Al Shook adjourned the meeting at</w:t>
      </w:r>
      <w:r w:rsidR="009B4FEF">
        <w:rPr>
          <w:rFonts w:ascii="Arial" w:hAnsi="Arial" w:cs="Arial"/>
          <w:sz w:val="20"/>
          <w:szCs w:val="20"/>
        </w:rPr>
        <w:t xml:space="preserve"> 7</w:t>
      </w:r>
      <w:r w:rsidR="00BD1ADF">
        <w:rPr>
          <w:rFonts w:ascii="Arial" w:hAnsi="Arial" w:cs="Arial"/>
          <w:sz w:val="20"/>
          <w:szCs w:val="20"/>
        </w:rPr>
        <w:t>31</w:t>
      </w:r>
      <w:r w:rsidR="00BB76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pm.</w:t>
      </w:r>
    </w:p>
    <w:p w14:paraId="2366934A" w14:textId="6AB292E4" w:rsidR="007D0356" w:rsidRDefault="007D0356">
      <w:pPr>
        <w:spacing w:after="0"/>
        <w:rPr>
          <w:rFonts w:ascii="Arial" w:hAnsi="Arial" w:cs="Arial"/>
          <w:sz w:val="20"/>
          <w:szCs w:val="20"/>
        </w:rPr>
      </w:pPr>
    </w:p>
    <w:p w14:paraId="5FBA2778" w14:textId="0388FCFD" w:rsidR="00D4127E" w:rsidRDefault="00D4127E">
      <w:pPr>
        <w:spacing w:after="0"/>
        <w:rPr>
          <w:rFonts w:ascii="Arial" w:hAnsi="Arial" w:cs="Arial"/>
          <w:sz w:val="20"/>
          <w:szCs w:val="20"/>
        </w:rPr>
      </w:pPr>
    </w:p>
    <w:p w14:paraId="395E39F2" w14:textId="77777777" w:rsidR="00D4127E" w:rsidRDefault="00D4127E">
      <w:pPr>
        <w:spacing w:after="0"/>
        <w:rPr>
          <w:rFonts w:ascii="Arial" w:hAnsi="Arial" w:cs="Arial"/>
          <w:sz w:val="20"/>
          <w:szCs w:val="20"/>
        </w:rPr>
      </w:pPr>
    </w:p>
    <w:p w14:paraId="5F736AF4" w14:textId="77777777" w:rsidR="007D0356" w:rsidRDefault="001B4254">
      <w:pPr>
        <w:spacing w:after="0"/>
      </w:pPr>
      <w:r>
        <w:rPr>
          <w:rFonts w:ascii="Arial" w:hAnsi="Arial" w:cs="Arial"/>
          <w:sz w:val="20"/>
          <w:szCs w:val="20"/>
        </w:rPr>
        <w:t>Respectfully submitted,</w:t>
      </w:r>
    </w:p>
    <w:p w14:paraId="69DB0714" w14:textId="77777777" w:rsidR="007D0356" w:rsidRDefault="007D0356">
      <w:pPr>
        <w:spacing w:after="0"/>
        <w:rPr>
          <w:rFonts w:ascii="Arial" w:hAnsi="Arial" w:cs="Arial"/>
          <w:sz w:val="20"/>
          <w:szCs w:val="20"/>
        </w:rPr>
      </w:pPr>
    </w:p>
    <w:p w14:paraId="12AB6E73" w14:textId="77777777" w:rsidR="007D0356" w:rsidRDefault="007D0356">
      <w:pPr>
        <w:spacing w:after="0"/>
        <w:rPr>
          <w:sz w:val="18"/>
        </w:rPr>
      </w:pPr>
    </w:p>
    <w:p w14:paraId="55B8DFA2" w14:textId="77777777" w:rsidR="007D0356" w:rsidRDefault="001B42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MarySusan Diedrich</w:t>
      </w:r>
    </w:p>
    <w:p w14:paraId="306829FC" w14:textId="5508A335" w:rsidR="007D0356" w:rsidRDefault="001B425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WCCA Secretary </w:t>
      </w:r>
    </w:p>
    <w:sectPr w:rsidR="007D0356">
      <w:footerReference w:type="default" r:id="rId8"/>
      <w:pgSz w:w="12240" w:h="15840"/>
      <w:pgMar w:top="720" w:right="1008" w:bottom="777" w:left="1008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CB59" w14:textId="77777777" w:rsidR="00384073" w:rsidRDefault="00384073">
      <w:pPr>
        <w:spacing w:after="0"/>
      </w:pPr>
      <w:r>
        <w:separator/>
      </w:r>
    </w:p>
  </w:endnote>
  <w:endnote w:type="continuationSeparator" w:id="0">
    <w:p w14:paraId="3E076510" w14:textId="77777777" w:rsidR="00384073" w:rsidRDefault="00384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pitch w:val="variable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CDC7" w14:textId="77777777" w:rsidR="007D0356" w:rsidRDefault="001B4254">
    <w:pPr>
      <w:pStyle w:val="Footer"/>
      <w:pBdr>
        <w:top w:val="thinThickSmallGap" w:sz="24" w:space="1" w:color="622423"/>
      </w:pBdr>
    </w:pPr>
    <w:r>
      <w:rPr>
        <w:rFonts w:eastAsia="Times New Roman"/>
      </w:rPr>
      <w:t xml:space="preserve"> WCCA Board Meeting August 19,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828CD" w14:textId="77777777" w:rsidR="00384073" w:rsidRDefault="00384073">
      <w:pPr>
        <w:spacing w:after="0"/>
      </w:pPr>
      <w:r>
        <w:separator/>
      </w:r>
    </w:p>
  </w:footnote>
  <w:footnote w:type="continuationSeparator" w:id="0">
    <w:p w14:paraId="06C7CEC3" w14:textId="77777777" w:rsidR="00384073" w:rsidRDefault="0038407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56"/>
    <w:rsid w:val="00037F9B"/>
    <w:rsid w:val="00095A2B"/>
    <w:rsid w:val="001B00EF"/>
    <w:rsid w:val="001B4254"/>
    <w:rsid w:val="002047F8"/>
    <w:rsid w:val="00255676"/>
    <w:rsid w:val="002C3C33"/>
    <w:rsid w:val="00384073"/>
    <w:rsid w:val="0038410B"/>
    <w:rsid w:val="003B6A33"/>
    <w:rsid w:val="00477230"/>
    <w:rsid w:val="00544F26"/>
    <w:rsid w:val="006543E2"/>
    <w:rsid w:val="007D0356"/>
    <w:rsid w:val="0089276C"/>
    <w:rsid w:val="00896965"/>
    <w:rsid w:val="00921322"/>
    <w:rsid w:val="00992194"/>
    <w:rsid w:val="009B4FEF"/>
    <w:rsid w:val="00A53705"/>
    <w:rsid w:val="00AC39F8"/>
    <w:rsid w:val="00BB76D1"/>
    <w:rsid w:val="00BD1ADF"/>
    <w:rsid w:val="00C37B2A"/>
    <w:rsid w:val="00C460E2"/>
    <w:rsid w:val="00D4127E"/>
    <w:rsid w:val="00E21CC1"/>
    <w:rsid w:val="00EC49DD"/>
    <w:rsid w:val="00EE25BA"/>
    <w:rsid w:val="00FB3A1E"/>
    <w:rsid w:val="00FB41B3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8EFE"/>
  <w15:docId w15:val="{08218DE1-A925-4103-A22D-120D917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FDD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21665A"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sid w:val="0021665A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qFormat/>
    <w:rsid w:val="0021665A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1244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80922"/>
    <w:rPr>
      <w:color w:val="800080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7743D6"/>
    <w:rPr>
      <w:rFonts w:ascii="Calibri" w:eastAsiaTheme="minorHAnsi" w:hAnsi="Calibri" w:cstheme="minorBidi"/>
      <w:sz w:val="22"/>
      <w:szCs w:val="21"/>
    </w:rPr>
  </w:style>
  <w:style w:type="character" w:customStyle="1" w:styleId="st1">
    <w:name w:val="st1"/>
    <w:basedOn w:val="DefaultParagraphFont"/>
    <w:qFormat/>
    <w:rsid w:val="00144344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CD6FAB"/>
    <w:rPr>
      <w:rFonts w:asciiTheme="minorHAnsi" w:eastAsiaTheme="minorHAnsi" w:hAnsiTheme="minorHAnsi" w:cstheme="minorBidi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D6FA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Strong">
    <w:name w:val="Strong"/>
    <w:basedOn w:val="DefaultParagraphFont"/>
    <w:uiPriority w:val="22"/>
    <w:qFormat/>
    <w:rsid w:val="00765AD3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1665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1665A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665A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3A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7743D6"/>
    <w:pPr>
      <w:spacing w:after="0"/>
    </w:pPr>
    <w:rPr>
      <w:rFonts w:ascii="Calibri" w:eastAsiaTheme="minorHAnsi" w:hAnsi="Calibri" w:cstheme="minorBidi"/>
      <w:sz w:val="22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6FAB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80341"/>
    <w:pPr>
      <w:spacing w:beforeAutospacing="1" w:afterAutospacing="1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63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931D-F658-4242-9398-515AB99B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Waukesa County Conservation Alliance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jtackes1@wi.rr.com</dc:creator>
  <dc:description/>
  <cp:lastModifiedBy>MarySusan</cp:lastModifiedBy>
  <cp:revision>119</cp:revision>
  <cp:lastPrinted>2022-05-25T01:05:00Z</cp:lastPrinted>
  <dcterms:created xsi:type="dcterms:W3CDTF">2014-03-17T00:51:00Z</dcterms:created>
  <dcterms:modified xsi:type="dcterms:W3CDTF">2022-05-25T01:06:00Z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Waukesa County Conservation Alliance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